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62C5691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4CBF2E62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D064C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5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BC703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10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3D064C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="00BC703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8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27FF235D" w:rsidR="005D23F3" w:rsidRPr="00D61AD9" w:rsidRDefault="003D064C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LS에코에너지 베트남 생산법인 전경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556B18E2" w:rsidR="00F3441D" w:rsidRPr="003D064C" w:rsidRDefault="00BC7D91" w:rsidP="00BC7D91">
            <w:pPr>
              <w:spacing w:line="300" w:lineRule="exact"/>
              <w:rPr>
                <w:b/>
                <w:w w:val="90"/>
              </w:rPr>
            </w:pPr>
            <w:r w:rsidRPr="003D064C">
              <w:rPr>
                <w:rFonts w:hint="eastAsia"/>
                <w:b/>
                <w:w w:val="90"/>
              </w:rPr>
              <w:t xml:space="preserve">강철 </w:t>
            </w:r>
            <w:r w:rsidR="00301A25" w:rsidRPr="003D064C">
              <w:rPr>
                <w:rFonts w:hint="eastAsia"/>
                <w:b/>
                <w:w w:val="90"/>
              </w:rPr>
              <w:t>팀</w:t>
            </w:r>
            <w:r w:rsidRPr="003D064C">
              <w:rPr>
                <w:rFonts w:hint="eastAsia"/>
                <w:b/>
                <w:w w:val="90"/>
              </w:rPr>
              <w:t>장</w:t>
            </w:r>
            <w:r w:rsidRPr="003D064C">
              <w:rPr>
                <w:b/>
                <w:w w:val="90"/>
              </w:rPr>
              <w:t xml:space="preserve">(010-9447-7079, </w:t>
            </w:r>
            <w:hyperlink r:id="rId9" w:history="1">
              <w:r w:rsidRPr="003D064C">
                <w:rPr>
                  <w:rStyle w:val="a3"/>
                  <w:b/>
                  <w:w w:val="90"/>
                </w:rPr>
                <w:t>ckang@</w:t>
              </w:r>
              <w:r w:rsidRPr="003D064C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3D064C">
              <w:rPr>
                <w:rFonts w:hint="eastAsia"/>
                <w:b/>
                <w:w w:val="90"/>
              </w:rPr>
              <w:t>)</w:t>
            </w:r>
            <w:r w:rsidRPr="003D064C">
              <w:rPr>
                <w:b/>
                <w:w w:val="90"/>
              </w:rPr>
              <w:t xml:space="preserve"> / </w:t>
            </w:r>
            <w:proofErr w:type="spellStart"/>
            <w:r w:rsidRPr="003D064C">
              <w:rPr>
                <w:rFonts w:hint="eastAsia"/>
                <w:b/>
                <w:w w:val="90"/>
              </w:rPr>
              <w:t>뉴스룸</w:t>
            </w:r>
            <w:proofErr w:type="spellEnd"/>
            <w:r w:rsidRPr="003D064C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3D064C">
                <w:rPr>
                  <w:rStyle w:val="a3"/>
                  <w:b/>
                  <w:w w:val="90"/>
                </w:rPr>
                <w:t>http://</w:t>
              </w:r>
              <w:r w:rsidRPr="003D064C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3D064C">
                <w:rPr>
                  <w:rStyle w:val="a3"/>
                  <w:b/>
                  <w:w w:val="90"/>
                </w:rPr>
                <w:t>lscns.com</w:t>
              </w:r>
            </w:hyperlink>
            <w:r w:rsidRPr="003D064C">
              <w:rPr>
                <w:b/>
                <w:w w:val="90"/>
              </w:rPr>
              <w:t>)</w:t>
            </w:r>
          </w:p>
        </w:tc>
      </w:tr>
      <w:tr w:rsidR="00052198" w:rsidRPr="00487124" w14:paraId="5972A3D9" w14:textId="77777777" w:rsidTr="00AD4195">
        <w:trPr>
          <w:trHeight w:val="12279"/>
        </w:trPr>
        <w:tc>
          <w:tcPr>
            <w:tcW w:w="9637" w:type="dxa"/>
            <w:gridSpan w:val="2"/>
          </w:tcPr>
          <w:p w14:paraId="3D844B2E" w14:textId="7AC4DB2A" w:rsidR="00F3441D" w:rsidRPr="00646F4F" w:rsidRDefault="00F3441D" w:rsidP="00646F4F">
            <w:pPr>
              <w:wordWrap/>
              <w:spacing w:line="380" w:lineRule="exact"/>
              <w:rPr>
                <w:snapToGrid w:val="0"/>
              </w:rPr>
            </w:pPr>
          </w:p>
          <w:p w14:paraId="3A45062B" w14:textId="77777777" w:rsidR="006D67A8" w:rsidRDefault="006D67A8" w:rsidP="006D67A8">
            <w:pPr>
              <w:spacing w:line="540" w:lineRule="exact"/>
              <w:ind w:firstLineChars="300" w:firstLine="885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6D67A8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LS에코에너지, 3분기 사상 최대 실적…</w:t>
            </w:r>
          </w:p>
          <w:p w14:paraId="4406725C" w14:textId="1ACCB4E9" w:rsidR="006D67A8" w:rsidRDefault="006D67A8" w:rsidP="006D67A8">
            <w:pPr>
              <w:spacing w:line="540" w:lineRule="exact"/>
              <w:ind w:firstLineChars="300" w:firstLine="885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6D67A8"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  <w:t>누적 이익, 지난해 연간 실적 돌파</w:t>
            </w:r>
          </w:p>
          <w:p w14:paraId="14397DA7" w14:textId="0A8AE9BC" w:rsidR="00F74185" w:rsidRPr="003643AE" w:rsidRDefault="00A51EC6" w:rsidP="00DB3EAE">
            <w:pPr>
              <w:spacing w:line="540" w:lineRule="exact"/>
              <w:ind w:firstLineChars="700" w:firstLine="1505"/>
              <w:rPr>
                <w:b/>
                <w:snapToGrid w:val="0"/>
                <w:spacing w:val="-20"/>
                <w:sz w:val="28"/>
                <w:szCs w:val="28"/>
              </w:rPr>
            </w:pPr>
            <w:r w:rsidRPr="003643A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6D67A8" w:rsidRPr="006D67A8">
              <w:rPr>
                <w:b/>
                <w:snapToGrid w:val="0"/>
                <w:spacing w:val="-20"/>
                <w:sz w:val="28"/>
                <w:szCs w:val="28"/>
              </w:rPr>
              <w:t>유럽·미국 수출 호조로 외형·수익성 모두 성장</w:t>
            </w:r>
          </w:p>
          <w:p w14:paraId="53357A57" w14:textId="36C68D2F" w:rsidR="00A24EDB" w:rsidRDefault="00374CCC" w:rsidP="00DB3EAE">
            <w:pPr>
              <w:spacing w:line="540" w:lineRule="exact"/>
              <w:ind w:firstLineChars="700" w:firstLine="1505"/>
              <w:rPr>
                <w:b/>
                <w:bCs/>
                <w:snapToGrid w:val="0"/>
                <w:spacing w:val="-20"/>
                <w:sz w:val="28"/>
                <w:szCs w:val="28"/>
              </w:rPr>
            </w:pPr>
            <w:r w:rsidRPr="003643A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6D67A8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글로벌 </w:t>
            </w:r>
            <w:proofErr w:type="spellStart"/>
            <w:r w:rsidR="006D67A8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>전력망</w:t>
            </w:r>
            <w:proofErr w:type="spellEnd"/>
            <w:r w:rsidR="006D67A8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 인프라, </w:t>
            </w:r>
            <w:r w:rsidR="006D67A8" w:rsidRPr="006D67A8">
              <w:rPr>
                <w:b/>
                <w:bCs/>
                <w:snapToGrid w:val="0"/>
                <w:spacing w:val="-20"/>
                <w:sz w:val="28"/>
                <w:szCs w:val="28"/>
              </w:rPr>
              <w:t>AI</w:t>
            </w:r>
            <w:r w:rsidR="006D67A8">
              <w:rPr>
                <w:rFonts w:hint="eastAsia"/>
                <w:b/>
                <w:bCs/>
                <w:snapToGrid w:val="0"/>
                <w:spacing w:val="-20"/>
                <w:sz w:val="28"/>
                <w:szCs w:val="28"/>
              </w:rPr>
              <w:t xml:space="preserve"> 데이터센터</w:t>
            </w:r>
            <w:r w:rsidR="006D67A8" w:rsidRPr="006D67A8">
              <w:rPr>
                <w:b/>
                <w:bCs/>
                <w:snapToGrid w:val="0"/>
                <w:spacing w:val="-20"/>
                <w:sz w:val="28"/>
                <w:szCs w:val="28"/>
              </w:rPr>
              <w:t xml:space="preserve"> 확대</w:t>
            </w:r>
            <w:r w:rsidR="00DB3EAE">
              <w:rPr>
                <w:rFonts w:hint="eastAsia"/>
                <w:b/>
                <w:bCs/>
                <w:snapToGrid w:val="0"/>
                <w:spacing w:val="-20"/>
                <w:sz w:val="28"/>
                <w:szCs w:val="28"/>
              </w:rPr>
              <w:t>가</w:t>
            </w:r>
            <w:r w:rsidR="006D67A8" w:rsidRPr="006D67A8">
              <w:rPr>
                <w:b/>
                <w:bCs/>
                <w:snapToGrid w:val="0"/>
                <w:spacing w:val="-20"/>
                <w:sz w:val="28"/>
                <w:szCs w:val="28"/>
              </w:rPr>
              <w:t xml:space="preserve"> 실적 견인</w:t>
            </w:r>
          </w:p>
          <w:p w14:paraId="6D52631A" w14:textId="1C57049A" w:rsidR="0093009E" w:rsidRPr="003643AE" w:rsidRDefault="0093009E" w:rsidP="00DB3EAE">
            <w:pPr>
              <w:spacing w:line="540" w:lineRule="exact"/>
              <w:ind w:firstLineChars="700" w:firstLine="1505"/>
              <w:rPr>
                <w:b/>
                <w:snapToGrid w:val="0"/>
                <w:spacing w:val="-20"/>
                <w:sz w:val="28"/>
                <w:szCs w:val="28"/>
              </w:rPr>
            </w:pPr>
            <w:r w:rsidRPr="003643A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DB3EAE" w:rsidRPr="00DB3EAE">
              <w:rPr>
                <w:b/>
                <w:snapToGrid w:val="0"/>
                <w:spacing w:val="-20"/>
                <w:sz w:val="28"/>
                <w:szCs w:val="28"/>
              </w:rPr>
              <w:t>미국 관세 영향 최소화…해저케이블·희토류 사업 속도</w:t>
            </w:r>
          </w:p>
          <w:p w14:paraId="134DDCC6" w14:textId="77777777" w:rsidR="00A51EC6" w:rsidRPr="006D67A8" w:rsidRDefault="00A51EC6" w:rsidP="00741E8E">
            <w:pPr>
              <w:spacing w:line="380" w:lineRule="exact"/>
              <w:rPr>
                <w:snapToGrid w:val="0"/>
              </w:rPr>
            </w:pPr>
          </w:p>
          <w:p w14:paraId="185735FF" w14:textId="5D67997B" w:rsidR="006D67A8" w:rsidRPr="00F30DAE" w:rsidRDefault="006D67A8" w:rsidP="00A462C8">
            <w:pPr>
              <w:wordWrap/>
              <w:spacing w:line="350" w:lineRule="exact"/>
              <w:rPr>
                <w:snapToGrid w:val="0"/>
              </w:rPr>
            </w:pPr>
            <w:r w:rsidRPr="00F30DAE">
              <w:rPr>
                <w:snapToGrid w:val="0"/>
              </w:rPr>
              <w:t>LS에코에너지(대표 이상호)가 3분기 매출과 이익 전 부문에서 사상 최대 실적을 기록하며 성장세를 이어갔다.</w:t>
            </w:r>
          </w:p>
          <w:p w14:paraId="7844EBA6" w14:textId="77777777" w:rsidR="006D67A8" w:rsidRPr="00F30DAE" w:rsidRDefault="006D67A8" w:rsidP="00A462C8">
            <w:pPr>
              <w:wordWrap/>
              <w:spacing w:line="350" w:lineRule="exact"/>
              <w:rPr>
                <w:snapToGrid w:val="0"/>
              </w:rPr>
            </w:pPr>
          </w:p>
          <w:p w14:paraId="4C8F1D54" w14:textId="77777777" w:rsidR="006D67A8" w:rsidRPr="00F30DAE" w:rsidRDefault="00BC703D" w:rsidP="00A462C8">
            <w:pPr>
              <w:wordWrap/>
              <w:spacing w:line="350" w:lineRule="exact"/>
              <w:rPr>
                <w:snapToGrid w:val="0"/>
              </w:rPr>
            </w:pPr>
            <w:r w:rsidRPr="00F30DAE">
              <w:rPr>
                <w:rFonts w:hint="eastAsia"/>
                <w:snapToGrid w:val="0"/>
              </w:rPr>
              <w:t xml:space="preserve">LS에코에너지는 </w:t>
            </w:r>
            <w:r w:rsidR="00A24EDB" w:rsidRPr="00F30DAE">
              <w:rPr>
                <w:snapToGrid w:val="0"/>
              </w:rPr>
              <w:t xml:space="preserve">2025년 </w:t>
            </w:r>
            <w:r w:rsidRPr="00F30DAE">
              <w:rPr>
                <w:rFonts w:hint="eastAsia"/>
                <w:snapToGrid w:val="0"/>
              </w:rPr>
              <w:t>3분기</w:t>
            </w:r>
            <w:r w:rsidR="00A24EDB" w:rsidRPr="00F30DAE">
              <w:rPr>
                <w:snapToGrid w:val="0"/>
              </w:rPr>
              <w:t xml:space="preserve"> 매출 </w:t>
            </w:r>
            <w:r w:rsidRPr="00F30DAE">
              <w:rPr>
                <w:rFonts w:hint="eastAsia"/>
                <w:snapToGrid w:val="0"/>
              </w:rPr>
              <w:t>2,328</w:t>
            </w:r>
            <w:r w:rsidR="00A24EDB" w:rsidRPr="00F30DAE">
              <w:rPr>
                <w:snapToGrid w:val="0"/>
              </w:rPr>
              <w:t xml:space="preserve">억 원, 영업이익 </w:t>
            </w:r>
            <w:r w:rsidRPr="00F30DAE">
              <w:rPr>
                <w:rFonts w:hint="eastAsia"/>
                <w:snapToGrid w:val="0"/>
              </w:rPr>
              <w:t>148</w:t>
            </w:r>
            <w:r w:rsidR="00A24EDB" w:rsidRPr="00F30DAE">
              <w:rPr>
                <w:snapToGrid w:val="0"/>
              </w:rPr>
              <w:t xml:space="preserve">억 원, 순이익 </w:t>
            </w:r>
            <w:r w:rsidRPr="00F30DAE">
              <w:rPr>
                <w:rFonts w:hint="eastAsia"/>
                <w:snapToGrid w:val="0"/>
              </w:rPr>
              <w:t>112</w:t>
            </w:r>
            <w:r w:rsidR="00A24EDB" w:rsidRPr="00F30DAE">
              <w:rPr>
                <w:snapToGrid w:val="0"/>
              </w:rPr>
              <w:t xml:space="preserve">억 원을 </w:t>
            </w:r>
            <w:r w:rsidR="00AA7718" w:rsidRPr="00F30DAE">
              <w:rPr>
                <w:rFonts w:hint="eastAsia"/>
                <w:snapToGrid w:val="0"/>
              </w:rPr>
              <w:t>기록</w:t>
            </w:r>
            <w:r w:rsidR="00A24EDB" w:rsidRPr="00F30DAE">
              <w:rPr>
                <w:snapToGrid w:val="0"/>
              </w:rPr>
              <w:t>했다고 2</w:t>
            </w:r>
            <w:r w:rsidRPr="00F30DAE">
              <w:rPr>
                <w:rFonts w:hint="eastAsia"/>
                <w:snapToGrid w:val="0"/>
              </w:rPr>
              <w:t>8</w:t>
            </w:r>
            <w:r w:rsidR="00A24EDB" w:rsidRPr="00F30DAE">
              <w:rPr>
                <w:snapToGrid w:val="0"/>
              </w:rPr>
              <w:t xml:space="preserve">일 밝혔다. </w:t>
            </w:r>
          </w:p>
          <w:p w14:paraId="222944F3" w14:textId="77777777" w:rsidR="006D67A8" w:rsidRPr="00F30DAE" w:rsidRDefault="006D67A8" w:rsidP="00A462C8">
            <w:pPr>
              <w:wordWrap/>
              <w:spacing w:line="350" w:lineRule="exact"/>
              <w:rPr>
                <w:snapToGrid w:val="0"/>
              </w:rPr>
            </w:pPr>
          </w:p>
          <w:p w14:paraId="6C8C0748" w14:textId="7532E663" w:rsidR="0070155E" w:rsidRPr="00F30DAE" w:rsidRDefault="0070155E" w:rsidP="00A462C8">
            <w:pPr>
              <w:wordWrap/>
              <w:spacing w:line="350" w:lineRule="exact"/>
              <w:rPr>
                <w:snapToGrid w:val="0"/>
              </w:rPr>
            </w:pPr>
            <w:r w:rsidRPr="00F30DAE">
              <w:rPr>
                <w:snapToGrid w:val="0"/>
              </w:rPr>
              <w:t xml:space="preserve">전년 동기 대비 매출 </w:t>
            </w:r>
            <w:r w:rsidRPr="00F30DAE">
              <w:rPr>
                <w:rFonts w:hint="eastAsia"/>
                <w:snapToGrid w:val="0"/>
              </w:rPr>
              <w:t>4.2</w:t>
            </w:r>
            <w:r w:rsidRPr="00F30DAE">
              <w:rPr>
                <w:snapToGrid w:val="0"/>
              </w:rPr>
              <w:t xml:space="preserve">%, 영업이익 </w:t>
            </w:r>
            <w:r w:rsidRPr="00F30DAE">
              <w:rPr>
                <w:rFonts w:hint="eastAsia"/>
                <w:snapToGrid w:val="0"/>
              </w:rPr>
              <w:t>17.7</w:t>
            </w:r>
            <w:r w:rsidRPr="00F30DAE">
              <w:rPr>
                <w:snapToGrid w:val="0"/>
              </w:rPr>
              <w:t xml:space="preserve">%, 순이익 </w:t>
            </w:r>
            <w:r w:rsidRPr="00F30DAE">
              <w:rPr>
                <w:rFonts w:hint="eastAsia"/>
                <w:snapToGrid w:val="0"/>
              </w:rPr>
              <w:t>34.1</w:t>
            </w:r>
            <w:r w:rsidRPr="00F30DAE">
              <w:rPr>
                <w:snapToGrid w:val="0"/>
              </w:rPr>
              <w:t>% 증가한 수치로, 외형과 수익성 모두에서 뚜렷한 성장세를 보였다.</w:t>
            </w:r>
            <w:r w:rsidR="006D67A8" w:rsidRPr="00F30DAE">
              <w:rPr>
                <w:rFonts w:hint="eastAsia"/>
                <w:snapToGrid w:val="0"/>
              </w:rPr>
              <w:t xml:space="preserve"> </w:t>
            </w:r>
          </w:p>
          <w:p w14:paraId="55A0C842" w14:textId="77777777" w:rsidR="0070155E" w:rsidRPr="00F30DAE" w:rsidRDefault="0070155E" w:rsidP="00A462C8">
            <w:pPr>
              <w:wordWrap/>
              <w:spacing w:line="350" w:lineRule="exact"/>
              <w:rPr>
                <w:snapToGrid w:val="0"/>
              </w:rPr>
            </w:pPr>
          </w:p>
          <w:p w14:paraId="05C41D58" w14:textId="61FAA5DD" w:rsidR="00A24EDB" w:rsidRPr="00F30DAE" w:rsidRDefault="0070155E" w:rsidP="00A462C8">
            <w:pPr>
              <w:wordWrap/>
              <w:spacing w:line="350" w:lineRule="exact"/>
              <w:rPr>
                <w:snapToGrid w:val="0"/>
              </w:rPr>
            </w:pPr>
            <w:r w:rsidRPr="00F30DAE">
              <w:rPr>
                <w:rFonts w:hint="eastAsia"/>
                <w:snapToGrid w:val="0"/>
              </w:rPr>
              <w:t xml:space="preserve">특히 3분기 누적 </w:t>
            </w:r>
            <w:r w:rsidR="00A24EDB" w:rsidRPr="00F30DAE">
              <w:rPr>
                <w:snapToGrid w:val="0"/>
              </w:rPr>
              <w:t xml:space="preserve">영업이익과 순이익은 </w:t>
            </w:r>
            <w:r w:rsidRPr="00F30DAE">
              <w:rPr>
                <w:rFonts w:hint="eastAsia"/>
                <w:snapToGrid w:val="0"/>
              </w:rPr>
              <w:t>각각 537억 원과 421억 원으로</w:t>
            </w:r>
            <w:r w:rsidR="006D67A8" w:rsidRPr="00F30DAE">
              <w:rPr>
                <w:rFonts w:hint="eastAsia"/>
                <w:snapToGrid w:val="0"/>
              </w:rPr>
              <w:t>,</w:t>
            </w:r>
            <w:r w:rsidRPr="00F30DAE">
              <w:rPr>
                <w:rFonts w:hint="eastAsia"/>
                <w:snapToGrid w:val="0"/>
              </w:rPr>
              <w:t xml:space="preserve"> </w:t>
            </w:r>
            <w:r w:rsidR="00A24EDB" w:rsidRPr="00F30DAE">
              <w:rPr>
                <w:snapToGrid w:val="0"/>
              </w:rPr>
              <w:t xml:space="preserve">지난해 </w:t>
            </w:r>
            <w:r w:rsidR="006D67A8" w:rsidRPr="00F30DAE">
              <w:rPr>
                <w:rFonts w:hint="eastAsia"/>
                <w:snapToGrid w:val="0"/>
              </w:rPr>
              <w:t xml:space="preserve">연간 실적 </w:t>
            </w:r>
            <w:r w:rsidR="005D405E" w:rsidRPr="00F30DAE">
              <w:rPr>
                <w:rFonts w:hint="eastAsia"/>
                <w:snapToGrid w:val="0"/>
              </w:rPr>
              <w:t>448억 원과 353억원을 9개월</w:t>
            </w:r>
            <w:r w:rsidR="00BE224F">
              <w:rPr>
                <w:rFonts w:hint="eastAsia"/>
                <w:snapToGrid w:val="0"/>
              </w:rPr>
              <w:t xml:space="preserve"> </w:t>
            </w:r>
            <w:r w:rsidR="005D405E" w:rsidRPr="00F30DAE">
              <w:rPr>
                <w:rFonts w:hint="eastAsia"/>
                <w:snapToGrid w:val="0"/>
              </w:rPr>
              <w:t xml:space="preserve">만에 넘어섰다. </w:t>
            </w:r>
          </w:p>
          <w:p w14:paraId="2BEAA410" w14:textId="77777777" w:rsidR="00A24EDB" w:rsidRPr="00F30DAE" w:rsidRDefault="00A24EDB" w:rsidP="00A462C8">
            <w:pPr>
              <w:wordWrap/>
              <w:spacing w:line="350" w:lineRule="exact"/>
              <w:rPr>
                <w:snapToGrid w:val="0"/>
              </w:rPr>
            </w:pPr>
          </w:p>
          <w:p w14:paraId="0FDC003E" w14:textId="2110841C" w:rsidR="00700CB7" w:rsidRPr="00F30DAE" w:rsidRDefault="005D405E" w:rsidP="00A462C8">
            <w:pPr>
              <w:wordWrap/>
              <w:spacing w:line="350" w:lineRule="exact"/>
              <w:rPr>
                <w:snapToGrid w:val="0"/>
              </w:rPr>
            </w:pPr>
            <w:r w:rsidRPr="00F30DAE">
              <w:rPr>
                <w:rFonts w:hint="eastAsia"/>
                <w:snapToGrid w:val="0"/>
              </w:rPr>
              <w:t>사상 최대 실적은</w:t>
            </w:r>
            <w:r w:rsidR="00700CB7" w:rsidRPr="00F30DAE">
              <w:rPr>
                <w:snapToGrid w:val="0"/>
              </w:rPr>
              <w:t xml:space="preserve"> </w:t>
            </w:r>
            <w:proofErr w:type="spellStart"/>
            <w:r w:rsidR="00700CB7" w:rsidRPr="00F30DAE">
              <w:rPr>
                <w:snapToGrid w:val="0"/>
              </w:rPr>
              <w:t>유럽향</w:t>
            </w:r>
            <w:proofErr w:type="spellEnd"/>
            <w:r w:rsidR="00700CB7" w:rsidRPr="00F30DAE">
              <w:rPr>
                <w:snapToGrid w:val="0"/>
              </w:rPr>
              <w:t xml:space="preserve"> </w:t>
            </w:r>
            <w:proofErr w:type="spellStart"/>
            <w:r w:rsidR="00700CB7" w:rsidRPr="00F30DAE">
              <w:rPr>
                <w:snapToGrid w:val="0"/>
              </w:rPr>
              <w:t>초고압</w:t>
            </w:r>
            <w:proofErr w:type="spellEnd"/>
            <w:r w:rsidR="00700CB7" w:rsidRPr="00F30DAE">
              <w:rPr>
                <w:snapToGrid w:val="0"/>
              </w:rPr>
              <w:t xml:space="preserve"> 전력 케이블</w:t>
            </w:r>
            <w:r w:rsidR="001D5C6A" w:rsidRPr="00F30DAE">
              <w:rPr>
                <w:rFonts w:hint="eastAsia"/>
                <w:snapToGrid w:val="0"/>
              </w:rPr>
              <w:t xml:space="preserve"> 수출 확대</w:t>
            </w:r>
            <w:r w:rsidR="00700CB7" w:rsidRPr="00F30DAE">
              <w:rPr>
                <w:snapToGrid w:val="0"/>
              </w:rPr>
              <w:t xml:space="preserve">, </w:t>
            </w:r>
            <w:proofErr w:type="spellStart"/>
            <w:r w:rsidR="00700CB7" w:rsidRPr="00F30DAE">
              <w:rPr>
                <w:snapToGrid w:val="0"/>
              </w:rPr>
              <w:t>미국향</w:t>
            </w:r>
            <w:proofErr w:type="spellEnd"/>
            <w:r w:rsidR="00700CB7" w:rsidRPr="00F30DAE">
              <w:rPr>
                <w:snapToGrid w:val="0"/>
              </w:rPr>
              <w:t xml:space="preserve"> URD(배전)</w:t>
            </w:r>
            <w:r w:rsidR="008E18AF" w:rsidRPr="00F30DAE">
              <w:rPr>
                <w:rFonts w:hint="eastAsia"/>
                <w:snapToGrid w:val="0"/>
              </w:rPr>
              <w:t xml:space="preserve"> </w:t>
            </w:r>
            <w:r w:rsidR="00700CB7" w:rsidRPr="00F30DAE">
              <w:rPr>
                <w:snapToGrid w:val="0"/>
              </w:rPr>
              <w:t xml:space="preserve">케이블 </w:t>
            </w:r>
            <w:r w:rsidR="001D5C6A" w:rsidRPr="00F30DAE">
              <w:rPr>
                <w:rFonts w:hint="eastAsia"/>
                <w:snapToGrid w:val="0"/>
              </w:rPr>
              <w:t>판매</w:t>
            </w:r>
            <w:r w:rsidR="00700CB7" w:rsidRPr="00F30DAE">
              <w:rPr>
                <w:snapToGrid w:val="0"/>
              </w:rPr>
              <w:t xml:space="preserve"> </w:t>
            </w:r>
            <w:r w:rsidR="00700CB7" w:rsidRPr="00F30DAE">
              <w:rPr>
                <w:rFonts w:hint="eastAsia"/>
                <w:snapToGrid w:val="0"/>
              </w:rPr>
              <w:t>증가</w:t>
            </w:r>
            <w:r w:rsidR="001D5C6A" w:rsidRPr="00F30DAE">
              <w:rPr>
                <w:rFonts w:hint="eastAsia"/>
                <w:snapToGrid w:val="0"/>
              </w:rPr>
              <w:t xml:space="preserve"> 등에 </w:t>
            </w:r>
            <w:r w:rsidR="00700CB7" w:rsidRPr="00F30DAE">
              <w:rPr>
                <w:snapToGrid w:val="0"/>
              </w:rPr>
              <w:t>따른 것이다.</w:t>
            </w:r>
            <w:r w:rsidR="00700CB7" w:rsidRPr="00F30DAE">
              <w:rPr>
                <w:rFonts w:hint="eastAsia"/>
                <w:snapToGrid w:val="0"/>
              </w:rPr>
              <w:t xml:space="preserve"> </w:t>
            </w:r>
            <w:r w:rsidR="00700CB7" w:rsidRPr="00F30DAE">
              <w:rPr>
                <w:snapToGrid w:val="0"/>
              </w:rPr>
              <w:t xml:space="preserve">글로벌 </w:t>
            </w:r>
            <w:r w:rsidR="00BC724C" w:rsidRPr="00F30DAE">
              <w:rPr>
                <w:rFonts w:hint="eastAsia"/>
                <w:snapToGrid w:val="0"/>
              </w:rPr>
              <w:t xml:space="preserve">전력 </w:t>
            </w:r>
            <w:r w:rsidR="00700CB7" w:rsidRPr="00F30DAE">
              <w:rPr>
                <w:snapToGrid w:val="0"/>
              </w:rPr>
              <w:t>인프라 투자 확대, AI 데이터센터 급증, 재생에너지 전환 가속화 등이 주요 제품군 수출을 견인했다.</w:t>
            </w:r>
          </w:p>
          <w:p w14:paraId="35CC2217" w14:textId="77777777" w:rsidR="002A3F96" w:rsidRPr="00F30DAE" w:rsidRDefault="002A3F96" w:rsidP="00A462C8">
            <w:pPr>
              <w:wordWrap/>
              <w:spacing w:line="350" w:lineRule="exact"/>
              <w:rPr>
                <w:snapToGrid w:val="0"/>
              </w:rPr>
            </w:pPr>
          </w:p>
          <w:p w14:paraId="7CE078DA" w14:textId="724E5DDA" w:rsidR="00A24EDB" w:rsidRPr="00F30DAE" w:rsidRDefault="00A24EDB" w:rsidP="00A462C8">
            <w:pPr>
              <w:wordWrap/>
              <w:spacing w:line="350" w:lineRule="exact"/>
              <w:rPr>
                <w:snapToGrid w:val="0"/>
              </w:rPr>
            </w:pPr>
            <w:r w:rsidRPr="00F30DAE">
              <w:rPr>
                <w:snapToGrid w:val="0"/>
              </w:rPr>
              <w:t xml:space="preserve">특히, 미국의 수입 관세 부과에도 </w:t>
            </w:r>
            <w:proofErr w:type="spellStart"/>
            <w:r w:rsidRPr="00F30DAE">
              <w:rPr>
                <w:snapToGrid w:val="0"/>
              </w:rPr>
              <w:t>선제적</w:t>
            </w:r>
            <w:proofErr w:type="spellEnd"/>
            <w:r w:rsidRPr="00F30DAE">
              <w:rPr>
                <w:snapToGrid w:val="0"/>
              </w:rPr>
              <w:t xml:space="preserve"> 고객 대응과 전략적 가격 조정을 통해 대미 수출 영향을 최소화한 점이 </w:t>
            </w:r>
            <w:proofErr w:type="spellStart"/>
            <w:r w:rsidR="001D5C6A" w:rsidRPr="00F30DAE">
              <w:rPr>
                <w:rFonts w:hint="eastAsia"/>
                <w:snapToGrid w:val="0"/>
              </w:rPr>
              <w:t>역대급</w:t>
            </w:r>
            <w:proofErr w:type="spellEnd"/>
            <w:r w:rsidR="001D5C6A" w:rsidRPr="00F30DAE">
              <w:rPr>
                <w:rFonts w:hint="eastAsia"/>
                <w:snapToGrid w:val="0"/>
              </w:rPr>
              <w:t xml:space="preserve"> 수익성 </w:t>
            </w:r>
            <w:r w:rsidRPr="00F30DAE">
              <w:rPr>
                <w:snapToGrid w:val="0"/>
              </w:rPr>
              <w:t xml:space="preserve">달성에 기여했다. </w:t>
            </w:r>
          </w:p>
          <w:p w14:paraId="4330D369" w14:textId="77777777" w:rsidR="001D5C6A" w:rsidRPr="00F30DAE" w:rsidRDefault="001D5C6A" w:rsidP="00A462C8">
            <w:pPr>
              <w:wordWrap/>
              <w:spacing w:line="350" w:lineRule="exact"/>
              <w:rPr>
                <w:snapToGrid w:val="0"/>
              </w:rPr>
            </w:pPr>
          </w:p>
          <w:p w14:paraId="7BAA067A" w14:textId="77777777" w:rsidR="004E0840" w:rsidRPr="00F30DAE" w:rsidRDefault="004E0840" w:rsidP="004E0840">
            <w:pPr>
              <w:wordWrap/>
              <w:spacing w:line="350" w:lineRule="exact"/>
              <w:rPr>
                <w:snapToGrid w:val="0"/>
              </w:rPr>
            </w:pPr>
            <w:r w:rsidRPr="00F30DAE">
              <w:rPr>
                <w:snapToGrid w:val="0"/>
              </w:rPr>
              <w:t xml:space="preserve">이상호 LS에코에너지 대표는 “고부가 제품의 해외 수출이 꾸준히 늘고 있고, 베트남 정부의 </w:t>
            </w:r>
            <w:proofErr w:type="spellStart"/>
            <w:r w:rsidRPr="00F30DAE">
              <w:rPr>
                <w:snapToGrid w:val="0"/>
              </w:rPr>
              <w:t>전력망</w:t>
            </w:r>
            <w:proofErr w:type="spellEnd"/>
            <w:r w:rsidRPr="00F30DAE">
              <w:rPr>
                <w:snapToGrid w:val="0"/>
              </w:rPr>
              <w:t xml:space="preserve"> 확충 정책에 따라 내수 시장도 빠르게 성장하고 있다”</w:t>
            </w:r>
            <w:proofErr w:type="spellStart"/>
            <w:r w:rsidRPr="00F30DAE">
              <w:rPr>
                <w:snapToGrid w:val="0"/>
              </w:rPr>
              <w:t>며</w:t>
            </w:r>
            <w:proofErr w:type="spellEnd"/>
            <w:r w:rsidRPr="00F30DAE">
              <w:rPr>
                <w:snapToGrid w:val="0"/>
              </w:rPr>
              <w:t xml:space="preserve"> “4분기에도 긍정적인 실적 흐름이 이어질 것으로 전망한다”고 밝혔다.</w:t>
            </w:r>
          </w:p>
          <w:p w14:paraId="5C279457" w14:textId="77777777" w:rsidR="004E0840" w:rsidRPr="00F30DAE" w:rsidRDefault="004E0840" w:rsidP="004E0840">
            <w:pPr>
              <w:wordWrap/>
              <w:spacing w:line="350" w:lineRule="exact"/>
              <w:rPr>
                <w:snapToGrid w:val="0"/>
              </w:rPr>
            </w:pPr>
          </w:p>
          <w:p w14:paraId="4DB5FB33" w14:textId="3BB5305C" w:rsidR="003643AE" w:rsidRPr="004E0840" w:rsidRDefault="004E0840" w:rsidP="00A462C8">
            <w:pPr>
              <w:wordWrap/>
              <w:spacing w:line="350" w:lineRule="exact"/>
              <w:rPr>
                <w:snapToGrid w:val="0"/>
              </w:rPr>
            </w:pPr>
            <w:r w:rsidRPr="00F30DAE">
              <w:rPr>
                <w:snapToGrid w:val="0"/>
              </w:rPr>
              <w:t>LS에코에너지는 최근 해저케이블 사업의 현지화와 희토류 사업을 신성장 동력으로 삼아 성장 속도를 높이고 있다.</w:t>
            </w:r>
          </w:p>
        </w:tc>
      </w:tr>
    </w:tbl>
    <w:p w14:paraId="1E04B13F" w14:textId="77777777" w:rsidR="00804E24" w:rsidRPr="00A24EDB" w:rsidRDefault="00804E24" w:rsidP="00EE3736">
      <w:pPr>
        <w:wordWrap/>
        <w:spacing w:line="380" w:lineRule="exact"/>
        <w:rPr>
          <w:snapToGrid w:val="0"/>
        </w:rPr>
      </w:pPr>
    </w:p>
    <w:sectPr w:rsidR="00804E24" w:rsidRPr="00A24EDB" w:rsidSect="000939C1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05950" w14:textId="77777777" w:rsidR="00BD0AA5" w:rsidRDefault="00BD0AA5">
      <w:r>
        <w:separator/>
      </w:r>
    </w:p>
  </w:endnote>
  <w:endnote w:type="continuationSeparator" w:id="0">
    <w:p w14:paraId="5545BB8A" w14:textId="77777777" w:rsidR="00BD0AA5" w:rsidRDefault="00BD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D2B2A" w14:textId="77777777" w:rsidR="00BD0AA5" w:rsidRDefault="00BD0AA5">
      <w:r>
        <w:separator/>
      </w:r>
    </w:p>
  </w:footnote>
  <w:footnote w:type="continuationSeparator" w:id="0">
    <w:p w14:paraId="476FBDB8" w14:textId="77777777" w:rsidR="00BD0AA5" w:rsidRDefault="00BD0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470711737">
    <w:abstractNumId w:val="13"/>
  </w:num>
  <w:num w:numId="2" w16cid:durableId="1456868847">
    <w:abstractNumId w:val="21"/>
  </w:num>
  <w:num w:numId="3" w16cid:durableId="274677130">
    <w:abstractNumId w:val="12"/>
  </w:num>
  <w:num w:numId="4" w16cid:durableId="1959531084">
    <w:abstractNumId w:val="5"/>
  </w:num>
  <w:num w:numId="5" w16cid:durableId="945311073">
    <w:abstractNumId w:val="1"/>
  </w:num>
  <w:num w:numId="6" w16cid:durableId="688681830">
    <w:abstractNumId w:val="19"/>
  </w:num>
  <w:num w:numId="7" w16cid:durableId="1306006532">
    <w:abstractNumId w:val="20"/>
  </w:num>
  <w:num w:numId="8" w16cid:durableId="1570534374">
    <w:abstractNumId w:val="22"/>
  </w:num>
  <w:num w:numId="9" w16cid:durableId="826941956">
    <w:abstractNumId w:val="9"/>
  </w:num>
  <w:num w:numId="10" w16cid:durableId="163004155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810708382">
    <w:abstractNumId w:val="4"/>
  </w:num>
  <w:num w:numId="12" w16cid:durableId="990669654">
    <w:abstractNumId w:val="2"/>
  </w:num>
  <w:num w:numId="13" w16cid:durableId="494148986">
    <w:abstractNumId w:val="17"/>
  </w:num>
  <w:num w:numId="14" w16cid:durableId="1251622588">
    <w:abstractNumId w:val="11"/>
  </w:num>
  <w:num w:numId="15" w16cid:durableId="1677801925">
    <w:abstractNumId w:val="14"/>
  </w:num>
  <w:num w:numId="16" w16cid:durableId="1865632857">
    <w:abstractNumId w:val="15"/>
  </w:num>
  <w:num w:numId="17" w16cid:durableId="1322927715">
    <w:abstractNumId w:val="16"/>
  </w:num>
  <w:num w:numId="18" w16cid:durableId="1215891499">
    <w:abstractNumId w:val="6"/>
  </w:num>
  <w:num w:numId="19" w16cid:durableId="1022172285">
    <w:abstractNumId w:val="8"/>
  </w:num>
  <w:num w:numId="20" w16cid:durableId="365177797">
    <w:abstractNumId w:val="18"/>
  </w:num>
  <w:num w:numId="21" w16cid:durableId="1047531434">
    <w:abstractNumId w:val="10"/>
  </w:num>
  <w:num w:numId="22" w16cid:durableId="87629069">
    <w:abstractNumId w:val="3"/>
  </w:num>
  <w:num w:numId="23" w16cid:durableId="20373476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155F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DBC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0EC8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3FBE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53EE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34E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C6A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A49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3B50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4718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3F96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AA9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9F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FA6"/>
    <w:rsid w:val="00363DF0"/>
    <w:rsid w:val="0036415A"/>
    <w:rsid w:val="003643AE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4294"/>
    <w:rsid w:val="003C5E73"/>
    <w:rsid w:val="003C5F8F"/>
    <w:rsid w:val="003D0355"/>
    <w:rsid w:val="003D064C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440"/>
    <w:rsid w:val="003D688B"/>
    <w:rsid w:val="003E0021"/>
    <w:rsid w:val="003E10A0"/>
    <w:rsid w:val="003E10C5"/>
    <w:rsid w:val="003E16B1"/>
    <w:rsid w:val="003E1FFF"/>
    <w:rsid w:val="003E241E"/>
    <w:rsid w:val="003E29AB"/>
    <w:rsid w:val="003E2C06"/>
    <w:rsid w:val="003E2C40"/>
    <w:rsid w:val="003E3315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5AD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AF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AA8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C7098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840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4D1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6AD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05E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95C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6F4F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5AF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0EA6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196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0DB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7A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0CB7"/>
    <w:rsid w:val="0070155E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26EC"/>
    <w:rsid w:val="00713529"/>
    <w:rsid w:val="007159C1"/>
    <w:rsid w:val="00715D34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32"/>
    <w:rsid w:val="0074616A"/>
    <w:rsid w:val="00746780"/>
    <w:rsid w:val="00746D18"/>
    <w:rsid w:val="00746E29"/>
    <w:rsid w:val="0074750B"/>
    <w:rsid w:val="00750402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39B8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5F5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ABE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7F7F0A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B06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8AF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968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09E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7FA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2AE7"/>
    <w:rsid w:val="00A23749"/>
    <w:rsid w:val="00A24EDB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8FB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2C8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38D"/>
    <w:rsid w:val="00A917E9"/>
    <w:rsid w:val="00A92E09"/>
    <w:rsid w:val="00A939A7"/>
    <w:rsid w:val="00A93EB6"/>
    <w:rsid w:val="00A93FFB"/>
    <w:rsid w:val="00A95CA7"/>
    <w:rsid w:val="00A96049"/>
    <w:rsid w:val="00A96F94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718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195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4E3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33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C7C"/>
    <w:rsid w:val="00B7424C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54D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4FC9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03D"/>
    <w:rsid w:val="00BC724C"/>
    <w:rsid w:val="00BC7D91"/>
    <w:rsid w:val="00BD0AA5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805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224F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2FA6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2220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872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D31"/>
    <w:rsid w:val="00D91E10"/>
    <w:rsid w:val="00D91E69"/>
    <w:rsid w:val="00D91F8E"/>
    <w:rsid w:val="00D927B0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276"/>
    <w:rsid w:val="00DB1B4C"/>
    <w:rsid w:val="00DB255C"/>
    <w:rsid w:val="00DB2FE8"/>
    <w:rsid w:val="00DB3314"/>
    <w:rsid w:val="00DB37DC"/>
    <w:rsid w:val="00DB3EAE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567"/>
    <w:rsid w:val="00E328ED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51E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324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3E9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039E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0DAE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6A79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243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6DE8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8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2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9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55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08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74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145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173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408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940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63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66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3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13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05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62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92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692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832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781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699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73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2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3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B4583-13FD-4F89-A39F-1486D43F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46</Lines>
  <LinksUpToDate>false</LinksUpToDate>
  <Paragraphs>28</Paragraphs>
  <ScaleCrop>false</ScaleCrop>
  <CharactersWithSpaces>1053</CharactersWithSpaces>
  <SharedDoc>false</SharedDoc>
  <HyperlinksChanged>false</HyperlinksChanged>
  <AppVersion>16.0000</AppVersion>
  <Characters>839</Characters>
  <Pages>1</Pages>
  <DocSecurity>0</DocSecurity>
  <Words>242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2025-10-28T00:20:00Z</dcterms:modified>
  <cp:keywords/>
  <dc:subject/>
  <dc:title>보도자료</dc:title>
  <cp:lastPrinted>2025-10-27T23:26:00Z</cp:lastPrinted>
  <cp:lastModifiedBy>주호찬(Hochan Joo)/커뮤니케이션팀</cp:lastModifiedBy>
  <dcterms:created xsi:type="dcterms:W3CDTF">2025-10-28T00:11:00Z</dcterms:creat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